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D0" w:rsidRPr="00F43265" w:rsidRDefault="00276DD0" w:rsidP="00276DD0">
      <w:pPr>
        <w:tabs>
          <w:tab w:val="left" w:pos="3196"/>
          <w:tab w:val="center" w:pos="5145"/>
        </w:tabs>
        <w:ind w:left="540"/>
        <w:jc w:val="center"/>
        <w:rPr>
          <w:b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Указания</w:t>
      </w:r>
      <w:r w:rsidRPr="00A67F50">
        <w:rPr>
          <w:b/>
          <w:color w:val="000000" w:themeColor="text1"/>
          <w:sz w:val="22"/>
          <w:szCs w:val="22"/>
        </w:rPr>
        <w:t xml:space="preserve"> </w:t>
      </w:r>
      <w:r w:rsidRPr="00CE21D6">
        <w:rPr>
          <w:b/>
          <w:color w:val="000000" w:themeColor="text1"/>
          <w:sz w:val="22"/>
          <w:szCs w:val="22"/>
        </w:rPr>
        <w:t>по применению</w:t>
      </w:r>
      <w:r>
        <w:rPr>
          <w:b/>
          <w:color w:val="000000" w:themeColor="text1"/>
          <w:sz w:val="20"/>
          <w:szCs w:val="20"/>
        </w:rPr>
        <w:t xml:space="preserve"> п</w:t>
      </w:r>
      <w:r>
        <w:rPr>
          <w:b/>
          <w:sz w:val="20"/>
          <w:szCs w:val="20"/>
        </w:rPr>
        <w:t>рограммной классификации</w:t>
      </w:r>
    </w:p>
    <w:p w:rsidR="00276DD0" w:rsidRPr="00F43265" w:rsidRDefault="00276DD0" w:rsidP="00276DD0">
      <w:pPr>
        <w:ind w:left="540"/>
        <w:jc w:val="both"/>
        <w:rPr>
          <w:b/>
          <w:sz w:val="20"/>
          <w:szCs w:val="20"/>
        </w:rPr>
      </w:pPr>
    </w:p>
    <w:p w:rsidR="00276DD0" w:rsidRPr="008F1928" w:rsidRDefault="00276DD0" w:rsidP="00276DD0">
      <w:pPr>
        <w:jc w:val="both"/>
        <w:rPr>
          <w:rFonts w:eastAsiaTheme="minorHAnsi"/>
          <w:color w:val="000000"/>
          <w:sz w:val="20"/>
          <w:szCs w:val="20"/>
        </w:rPr>
      </w:pPr>
    </w:p>
    <w:p w:rsidR="00276DD0" w:rsidRPr="008F1928" w:rsidRDefault="00276DD0" w:rsidP="00276DD0">
      <w:pPr>
        <w:ind w:firstLine="720"/>
        <w:jc w:val="both"/>
        <w:rPr>
          <w:rFonts w:eastAsiaTheme="minorHAnsi"/>
          <w:color w:val="000000"/>
          <w:sz w:val="20"/>
          <w:szCs w:val="20"/>
        </w:rPr>
      </w:pPr>
      <w:r w:rsidRPr="008F1928">
        <w:rPr>
          <w:rFonts w:eastAsiaTheme="minorHAnsi"/>
          <w:b/>
          <w:bCs/>
          <w:color w:val="000000"/>
          <w:sz w:val="20"/>
          <w:szCs w:val="20"/>
        </w:rPr>
        <w:t xml:space="preserve">Программная </w:t>
      </w:r>
      <w:r w:rsidRPr="00C36D9F">
        <w:rPr>
          <w:rFonts w:eastAsiaTheme="minorHAnsi"/>
          <w:b/>
          <w:color w:val="000000"/>
          <w:sz w:val="20"/>
          <w:szCs w:val="20"/>
        </w:rPr>
        <w:t>классификация</w:t>
      </w:r>
      <w:r w:rsidRPr="008F1928">
        <w:rPr>
          <w:rFonts w:eastAsiaTheme="minorHAnsi"/>
          <w:color w:val="000000"/>
          <w:sz w:val="20"/>
          <w:szCs w:val="20"/>
        </w:rPr>
        <w:t xml:space="preserve"> – группировка расходов, определенных бюджетными программами/мерами в соответствующих отраслях (секторах) экономики, ориентированных на достижение конкретных результатов.</w:t>
      </w:r>
    </w:p>
    <w:p w:rsidR="00276DD0" w:rsidRPr="008F1928" w:rsidRDefault="00276DD0" w:rsidP="00276DD0">
      <w:pPr>
        <w:ind w:firstLine="720"/>
        <w:jc w:val="both"/>
        <w:rPr>
          <w:rFonts w:eastAsiaTheme="minorHAnsi"/>
          <w:color w:val="000000"/>
          <w:sz w:val="20"/>
          <w:szCs w:val="20"/>
        </w:rPr>
      </w:pPr>
      <w:r w:rsidRPr="008F1928">
        <w:rPr>
          <w:rFonts w:eastAsiaTheme="minorHAnsi"/>
          <w:b/>
          <w:bCs/>
          <w:color w:val="000000"/>
          <w:sz w:val="20"/>
          <w:szCs w:val="20"/>
        </w:rPr>
        <w:t>Программный код</w:t>
      </w:r>
      <w:r w:rsidRPr="008F1928">
        <w:rPr>
          <w:rFonts w:eastAsiaTheme="minorHAnsi"/>
          <w:color w:val="000000"/>
          <w:sz w:val="20"/>
          <w:szCs w:val="20"/>
        </w:rPr>
        <w:t xml:space="preserve"> имеет 5-и позиционную структуру и является базовым для осуществления бюджетного процесса на программной основе.</w:t>
      </w:r>
    </w:p>
    <w:p w:rsidR="00276DD0" w:rsidRPr="008F1928" w:rsidRDefault="00276DD0" w:rsidP="00276DD0">
      <w:pPr>
        <w:ind w:firstLine="720"/>
        <w:jc w:val="both"/>
        <w:rPr>
          <w:rFonts w:eastAsiaTheme="minorHAnsi"/>
          <w:color w:val="000000"/>
          <w:sz w:val="20"/>
          <w:szCs w:val="20"/>
        </w:rPr>
      </w:pPr>
    </w:p>
    <w:p w:rsidR="00276DD0" w:rsidRPr="008F1928" w:rsidRDefault="00276DD0" w:rsidP="00276DD0">
      <w:pPr>
        <w:ind w:firstLine="720"/>
        <w:jc w:val="both"/>
        <w:rPr>
          <w:rFonts w:eastAsiaTheme="minorHAnsi"/>
          <w:color w:val="000000"/>
          <w:sz w:val="20"/>
          <w:szCs w:val="20"/>
        </w:rPr>
      </w:pPr>
    </w:p>
    <w:tbl>
      <w:tblPr>
        <w:tblW w:w="3413" w:type="pct"/>
        <w:tblInd w:w="817" w:type="dxa"/>
        <w:tblLook w:val="04A0" w:firstRow="1" w:lastRow="0" w:firstColumn="1" w:lastColumn="0" w:noHBand="0" w:noVBand="1"/>
      </w:tblPr>
      <w:tblGrid>
        <w:gridCol w:w="3266"/>
        <w:gridCol w:w="3267"/>
      </w:tblGrid>
      <w:tr w:rsidR="00276DD0" w:rsidRPr="008F1928" w:rsidTr="002770D4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6DD0" w:rsidRPr="008F1928" w:rsidRDefault="00276DD0" w:rsidP="002770D4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8F1928">
              <w:rPr>
                <w:rFonts w:eastAsiaTheme="minorHAnsi"/>
                <w:b/>
                <w:bCs/>
                <w:sz w:val="20"/>
                <w:szCs w:val="20"/>
              </w:rPr>
              <w:t>Программа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6DD0" w:rsidRPr="008F1928" w:rsidRDefault="00276DD0" w:rsidP="002770D4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8F1928">
              <w:rPr>
                <w:rFonts w:eastAsiaTheme="minorHAnsi"/>
                <w:b/>
                <w:bCs/>
                <w:sz w:val="20"/>
                <w:szCs w:val="20"/>
              </w:rPr>
              <w:t>Мера</w:t>
            </w:r>
          </w:p>
        </w:tc>
      </w:tr>
      <w:tr w:rsidR="00276DD0" w:rsidRPr="008F1928" w:rsidTr="002770D4"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6DD0" w:rsidRPr="008F1928" w:rsidRDefault="00276DD0" w:rsidP="002770D4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8F1928">
              <w:rPr>
                <w:rFonts w:eastAsiaTheme="minorHAnsi"/>
                <w:sz w:val="20"/>
                <w:szCs w:val="20"/>
              </w:rPr>
              <w:t>XX</w:t>
            </w:r>
            <w:proofErr w:type="gramStart"/>
            <w:r w:rsidRPr="008F1928">
              <w:rPr>
                <w:rFonts w:eastAsiaTheme="minorHAnsi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6DD0" w:rsidRPr="008F1928" w:rsidRDefault="00276DD0" w:rsidP="002770D4">
            <w:pPr>
              <w:jc w:val="center"/>
              <w:rPr>
                <w:rFonts w:eastAsiaTheme="minorHAnsi"/>
                <w:sz w:val="20"/>
                <w:szCs w:val="20"/>
              </w:rPr>
            </w:pPr>
            <w:proofErr w:type="gramStart"/>
            <w:r w:rsidRPr="008F1928">
              <w:rPr>
                <w:rFonts w:eastAsiaTheme="minorHAnsi"/>
                <w:sz w:val="20"/>
                <w:szCs w:val="20"/>
              </w:rPr>
              <w:t>X</w:t>
            </w:r>
            <w:proofErr w:type="gramEnd"/>
            <w:r w:rsidRPr="008F1928">
              <w:rPr>
                <w:rFonts w:eastAsiaTheme="minorHAnsi"/>
                <w:sz w:val="20"/>
                <w:szCs w:val="20"/>
              </w:rPr>
              <w:t>Х</w:t>
            </w:r>
          </w:p>
        </w:tc>
      </w:tr>
    </w:tbl>
    <w:p w:rsidR="00276DD0" w:rsidRDefault="00276DD0" w:rsidP="00276DD0">
      <w:pPr>
        <w:ind w:firstLine="720"/>
        <w:jc w:val="both"/>
        <w:rPr>
          <w:rFonts w:eastAsiaTheme="minorHAnsi"/>
          <w:color w:val="000000"/>
          <w:sz w:val="20"/>
          <w:szCs w:val="20"/>
        </w:rPr>
      </w:pPr>
    </w:p>
    <w:p w:rsidR="00276DD0" w:rsidRPr="008F1928" w:rsidRDefault="00276DD0" w:rsidP="00276DD0">
      <w:pPr>
        <w:ind w:firstLine="720"/>
        <w:jc w:val="both"/>
        <w:rPr>
          <w:rFonts w:eastAsiaTheme="minorHAnsi"/>
          <w:color w:val="000000"/>
          <w:sz w:val="20"/>
          <w:szCs w:val="20"/>
        </w:rPr>
      </w:pPr>
      <w:r w:rsidRPr="008F1928">
        <w:rPr>
          <w:rFonts w:eastAsiaTheme="minorHAnsi"/>
          <w:color w:val="000000"/>
          <w:sz w:val="20"/>
          <w:szCs w:val="20"/>
        </w:rPr>
        <w:t>Коды программной классификации присваиваются Министерством финансов Кыргызской Республики в соответствии с перечнем реализуемых государственными органами бюджетных программ. Объемы средств на реализацию программ и мер определяются Законом Кыргызской Республики «О республиканском бюджете Кыргызской Республики на очередной бюджетный год и прогнозируемый период».</w:t>
      </w:r>
      <w:r w:rsidRPr="008F1928">
        <w:rPr>
          <w:rFonts w:eastAsiaTheme="minorHAnsi"/>
          <w:color w:val="000000"/>
          <w:sz w:val="20"/>
          <w:szCs w:val="20"/>
          <w:shd w:val="clear" w:color="auto" w:fill="FFFF00"/>
        </w:rPr>
        <w:t xml:space="preserve"> </w:t>
      </w:r>
    </w:p>
    <w:p w:rsidR="00276DD0" w:rsidRPr="008F1928" w:rsidRDefault="00276DD0" w:rsidP="00276DD0">
      <w:pPr>
        <w:ind w:firstLine="720"/>
        <w:jc w:val="both"/>
        <w:rPr>
          <w:rFonts w:eastAsiaTheme="minorHAnsi"/>
          <w:color w:val="000000"/>
          <w:sz w:val="20"/>
          <w:szCs w:val="20"/>
        </w:rPr>
      </w:pPr>
      <w:r w:rsidRPr="008F1928">
        <w:rPr>
          <w:rFonts w:eastAsiaTheme="minorHAnsi"/>
          <w:color w:val="000000"/>
          <w:sz w:val="20"/>
          <w:szCs w:val="20"/>
        </w:rPr>
        <w:t>Программная классификация устанавливает перечень бюджетных программ и мер, реализуемых   главными распорядителями бюджетных сре</w:t>
      </w:r>
      <w:proofErr w:type="gramStart"/>
      <w:r w:rsidRPr="008F1928">
        <w:rPr>
          <w:rFonts w:eastAsiaTheme="minorHAnsi"/>
          <w:color w:val="000000"/>
          <w:sz w:val="20"/>
          <w:szCs w:val="20"/>
        </w:rPr>
        <w:t>дств в с</w:t>
      </w:r>
      <w:proofErr w:type="gramEnd"/>
      <w:r w:rsidRPr="008F1928">
        <w:rPr>
          <w:rFonts w:eastAsiaTheme="minorHAnsi"/>
          <w:color w:val="000000"/>
          <w:sz w:val="20"/>
          <w:szCs w:val="20"/>
        </w:rPr>
        <w:t>оответствии со своей функциональной деятельностью.</w:t>
      </w:r>
      <w:r w:rsidRPr="008F1928">
        <w:rPr>
          <w:rFonts w:eastAsiaTheme="minorHAnsi"/>
          <w:color w:val="000000"/>
          <w:sz w:val="20"/>
          <w:szCs w:val="20"/>
          <w:shd w:val="clear" w:color="auto" w:fill="FFFF00"/>
        </w:rPr>
        <w:t xml:space="preserve"> </w:t>
      </w:r>
    </w:p>
    <w:p w:rsidR="00276DD0" w:rsidRPr="008F1928" w:rsidRDefault="00276DD0" w:rsidP="00276DD0">
      <w:pPr>
        <w:ind w:firstLine="720"/>
        <w:jc w:val="both"/>
        <w:rPr>
          <w:rFonts w:eastAsiaTheme="minorHAnsi"/>
          <w:color w:val="000000"/>
          <w:sz w:val="20"/>
          <w:szCs w:val="20"/>
        </w:rPr>
      </w:pPr>
      <w:r w:rsidRPr="008F1928">
        <w:rPr>
          <w:rFonts w:eastAsiaTheme="minorHAnsi"/>
          <w:color w:val="000000"/>
          <w:sz w:val="20"/>
          <w:szCs w:val="20"/>
        </w:rPr>
        <w:t>Код программы – порядковый номер программы в общем перечне программ, реализуемых государственными органами. В перечне программ допускаются пропуски кодов в случае, если какая либо программа завершена. Код завершенной программы может быть присвоен другой бюджетной программе данного главного распорядителя бюджетных сре</w:t>
      </w:r>
      <w:proofErr w:type="gramStart"/>
      <w:r w:rsidRPr="008F1928">
        <w:rPr>
          <w:rFonts w:eastAsiaTheme="minorHAnsi"/>
          <w:color w:val="000000"/>
          <w:sz w:val="20"/>
          <w:szCs w:val="20"/>
        </w:rPr>
        <w:t>дств в сл</w:t>
      </w:r>
      <w:proofErr w:type="gramEnd"/>
      <w:r w:rsidRPr="008F1928">
        <w:rPr>
          <w:rFonts w:eastAsiaTheme="minorHAnsi"/>
          <w:color w:val="000000"/>
          <w:sz w:val="20"/>
          <w:szCs w:val="20"/>
        </w:rPr>
        <w:t>едующем бюджетном году.</w:t>
      </w:r>
    </w:p>
    <w:p w:rsidR="00276DD0" w:rsidRPr="008F1928" w:rsidRDefault="00276DD0" w:rsidP="00276DD0">
      <w:pPr>
        <w:ind w:firstLine="720"/>
        <w:jc w:val="both"/>
        <w:rPr>
          <w:rFonts w:eastAsiaTheme="minorHAnsi"/>
          <w:sz w:val="20"/>
          <w:szCs w:val="20"/>
        </w:rPr>
      </w:pPr>
      <w:r w:rsidRPr="008F1928">
        <w:rPr>
          <w:rFonts w:eastAsiaTheme="minorHAnsi"/>
          <w:color w:val="000000"/>
          <w:sz w:val="20"/>
          <w:szCs w:val="20"/>
        </w:rPr>
        <w:t>Коды мер – нумерация мер по порядку в рамках одной программы.</w:t>
      </w:r>
    </w:p>
    <w:p w:rsidR="00276DD0" w:rsidRPr="008F1928" w:rsidRDefault="00276DD0" w:rsidP="00276DD0">
      <w:pPr>
        <w:ind w:firstLine="720"/>
        <w:jc w:val="both"/>
        <w:rPr>
          <w:sz w:val="20"/>
          <w:szCs w:val="20"/>
        </w:rPr>
      </w:pPr>
    </w:p>
    <w:p w:rsidR="00276DD0" w:rsidRDefault="00276DD0" w:rsidP="00276DD0">
      <w:pPr>
        <w:spacing w:line="173" w:lineRule="exact"/>
        <w:ind w:left="60" w:right="20"/>
      </w:pPr>
    </w:p>
    <w:p w:rsidR="00C87C93" w:rsidRDefault="00C87C93">
      <w:bookmarkStart w:id="0" w:name="_GoBack"/>
      <w:bookmarkEnd w:id="0"/>
    </w:p>
    <w:sectPr w:rsidR="00C87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D0"/>
    <w:rsid w:val="00276DD0"/>
    <w:rsid w:val="00C8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Aijan T. Mambetkazieva</dc:creator>
  <cp:lastModifiedBy>Aijan T. Mambetkazieva</cp:lastModifiedBy>
  <cp:revision>1</cp:revision>
  <dcterms:created xsi:type="dcterms:W3CDTF">2017-12-19T11:36:00Z</dcterms:created>
  <dcterms:modified xsi:type="dcterms:W3CDTF">2017-12-19T11:37:00Z</dcterms:modified>
</cp:coreProperties>
</file>